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D" w:rsidRPr="00AF70ED" w:rsidRDefault="00AF70ED" w:rsidP="00AF70ED">
      <w:pPr>
        <w:keepNext/>
        <w:keepLines/>
        <w:spacing w:before="20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</w:pPr>
      <w:r w:rsidRPr="00AF70E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l-NL"/>
        </w:rPr>
        <w:t xml:space="preserve">Presentatie per spreker </w:t>
      </w:r>
    </w:p>
    <w:p w:rsidR="00AF70ED" w:rsidRPr="00AF70ED" w:rsidRDefault="00AF70ED" w:rsidP="00AF70ED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nl-NL"/>
        </w:rPr>
      </w:pPr>
      <w:r w:rsidRPr="00AF70ED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nl-NL"/>
        </w:rPr>
        <w:t xml:space="preserve">Hans </w:t>
      </w:r>
      <w:proofErr w:type="spellStart"/>
      <w:r w:rsidRPr="00AF70ED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nl-NL"/>
        </w:rPr>
        <w:t>Schnitzler</w:t>
      </w:r>
      <w:proofErr w:type="spellEnd"/>
    </w:p>
    <w:p w:rsidR="00AF70ED" w:rsidRPr="00AF70ED" w:rsidRDefault="00AF70ED" w:rsidP="00AF70ED">
      <w:pPr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  <w:r w:rsidRPr="00AF70ED">
        <w:rPr>
          <w:rFonts w:ascii="Verdana" w:eastAsia="Times New Roman" w:hAnsi="Verdana" w:cs="Times New Roman"/>
          <w:i/>
          <w:sz w:val="24"/>
          <w:szCs w:val="24"/>
          <w:lang w:eastAsia="nl-NL"/>
        </w:rPr>
        <w:t>filosoof, publicist, spreker</w:t>
      </w:r>
    </w:p>
    <w:p w:rsidR="00AF70ED" w:rsidRPr="00AF70ED" w:rsidRDefault="00AF70ED" w:rsidP="00AF70ED">
      <w:pPr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AF70ED" w:rsidRPr="00AF70ED" w:rsidRDefault="00AF70ED" w:rsidP="00AF70ED">
      <w:pPr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Hans </w:t>
      </w:r>
      <w:proofErr w:type="spellStart"/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>Schnitzler</w:t>
      </w:r>
      <w:proofErr w:type="spellEnd"/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(Den Haag, 1968) is filosoof, publicist, spreker en voormalig columnist voor de Volkskrant. Begin 2015 is zijn boek </w:t>
      </w:r>
      <w:hyperlink r:id="rId5" w:history="1"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>Het digitale proletariaat</w:t>
        </w:r>
      </w:hyperlink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verschenen bij De Bezige Bij, een pamflettistisch essay dat inmiddels aan zijn vijfde druk toe is. In 2017 verscheen van zijn hand </w:t>
      </w:r>
      <w:hyperlink r:id="rId6" w:tgtFrame="_blank" w:history="1"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 xml:space="preserve">Kleine filosofie van de digitale onthouding </w:t>
        </w:r>
      </w:hyperlink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In dit boek onderzoekt hij, aan de hand van de ‘digitale </w:t>
      </w:r>
      <w:proofErr w:type="spellStart"/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>detox</w:t>
      </w:r>
      <w:proofErr w:type="spellEnd"/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>’-ervaringen van zijn studenten, wat het betekent om offline te gaan in een wereld die altijd online is.</w:t>
      </w:r>
    </w:p>
    <w:p w:rsidR="00AF70ED" w:rsidRPr="00AF70ED" w:rsidRDefault="00AF70ED" w:rsidP="00AF70ED">
      <w:pPr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>Schnitzler</w:t>
      </w:r>
      <w:proofErr w:type="spellEnd"/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is sinds 2015 als mede-initiatiefnemer betrokken bij </w:t>
      </w:r>
      <w:hyperlink r:id="rId7" w:tgtFrame="_blank" w:history="1"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 xml:space="preserve">de </w:t>
        </w:r>
        <w:proofErr w:type="spellStart"/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>Bildung</w:t>
        </w:r>
        <w:proofErr w:type="spellEnd"/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 xml:space="preserve"> Academie</w:t>
        </w:r>
      </w:hyperlink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,  sinds 1 januari 2017 is hij vaste columnist voor het journalistieke platform </w:t>
      </w:r>
      <w:hyperlink r:id="rId8" w:tgtFrame="_blank" w:history="1"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 xml:space="preserve">Follow </w:t>
        </w:r>
        <w:proofErr w:type="spellStart"/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>the</w:t>
        </w:r>
        <w:proofErr w:type="spellEnd"/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 xml:space="preserve"> Money</w:t>
        </w:r>
      </w:hyperlink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en vanaf 1 januari 2019 schuift hij met enige regelmaat aan bij het radioprogramma </w:t>
      </w:r>
      <w:hyperlink r:id="rId9" w:tgtFrame="_blank" w:history="1">
        <w:r w:rsidRPr="00AF70ED">
          <w:rPr>
            <w:rFonts w:ascii="Verdana" w:eastAsia="Times New Roman" w:hAnsi="Verdana" w:cs="Times New Roman"/>
            <w:sz w:val="24"/>
            <w:szCs w:val="24"/>
            <w:lang w:eastAsia="nl-NL"/>
          </w:rPr>
          <w:t>Met het oog op morgen</w:t>
        </w:r>
      </w:hyperlink>
      <w:r w:rsidRPr="00AF70ED">
        <w:rPr>
          <w:rFonts w:ascii="Verdana" w:eastAsia="Times New Roman" w:hAnsi="Verdana" w:cs="Times New Roman"/>
          <w:sz w:val="24"/>
          <w:szCs w:val="24"/>
          <w:lang w:eastAsia="nl-NL"/>
        </w:rPr>
        <w:t> om te praten over de invloed van nieuwe technologieën op ons dagelijks leven. Met ingang van 2019 mag hij zich tevens de officieuze huisfilosoof van Filmmuseum Eye in Amsterdam noemen.</w:t>
      </w:r>
    </w:p>
    <w:p w:rsidR="00AF70ED" w:rsidRPr="00AF70ED" w:rsidRDefault="00AF70ED" w:rsidP="00AF70ED">
      <w:pPr>
        <w:rPr>
          <w:rFonts w:ascii="Verdana" w:eastAsia="Times New Roman" w:hAnsi="Verdana" w:cs="Helvetica"/>
          <w:sz w:val="24"/>
          <w:szCs w:val="24"/>
          <w:lang w:eastAsia="nl-NL"/>
        </w:rPr>
      </w:pPr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 xml:space="preserve">Hans </w:t>
      </w:r>
      <w:proofErr w:type="spellStart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>Schnitzler</w:t>
      </w:r>
      <w:proofErr w:type="spellEnd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 xml:space="preserve"> stelt vanuit een breder wijsgerig perspectief (relatie mens en technologie, aan welke menselijke behoefte komt technologie tegemoet) de vraag naar de ethische dimensie van de technologie in de zorg.</w:t>
      </w:r>
    </w:p>
    <w:p w:rsidR="00AF70ED" w:rsidRPr="00AF70ED" w:rsidRDefault="00AF70ED" w:rsidP="00AF70ED">
      <w:pPr>
        <w:rPr>
          <w:rFonts w:ascii="Verdana" w:eastAsia="Times New Roman" w:hAnsi="Verdana" w:cs="Helvetica"/>
          <w:sz w:val="24"/>
          <w:szCs w:val="24"/>
          <w:lang w:eastAsia="nl-NL"/>
        </w:rPr>
      </w:pPr>
    </w:p>
    <w:p w:rsidR="00AF70ED" w:rsidRPr="00AF70ED" w:rsidRDefault="00AF70ED" w:rsidP="00AF70ED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nl-NL"/>
        </w:rPr>
      </w:pPr>
      <w:r w:rsidRPr="00AF70ED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nl-NL"/>
        </w:rPr>
        <w:t>Annemarie van Hout</w:t>
      </w:r>
    </w:p>
    <w:p w:rsidR="00461333" w:rsidRPr="00A859D4" w:rsidRDefault="00AF70ED" w:rsidP="00AF70ED">
      <w:pPr>
        <w:rPr>
          <w:rFonts w:ascii="Arial" w:hAnsi="Arial" w:cs="Arial"/>
          <w:sz w:val="18"/>
          <w:szCs w:val="18"/>
        </w:rPr>
      </w:pPr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 xml:space="preserve">Dr. Annemarie van Hout, is als onderzoeker verbonden aan het lectoraat ICT-innovatie in de Zorg van hogeschool Windesheim. Annemarie van Hout is gepromoveerd op het onderwerp veranderingen in de verpleegkundige zorg door technologie met het proefschrift ‘Understanding </w:t>
      </w:r>
      <w:proofErr w:type="spellStart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>telecare</w:t>
      </w:r>
      <w:proofErr w:type="spellEnd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 xml:space="preserve"> </w:t>
      </w:r>
      <w:proofErr w:type="spellStart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>construction</w:t>
      </w:r>
      <w:proofErr w:type="spellEnd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 xml:space="preserve"> </w:t>
      </w:r>
      <w:proofErr w:type="spellStart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>work</w:t>
      </w:r>
      <w:proofErr w:type="spellEnd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 xml:space="preserve">. An </w:t>
      </w:r>
      <w:proofErr w:type="spellStart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>ethnography</w:t>
      </w:r>
      <w:proofErr w:type="spellEnd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 xml:space="preserve"> of </w:t>
      </w:r>
      <w:proofErr w:type="spellStart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>nursing</w:t>
      </w:r>
      <w:proofErr w:type="spellEnd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 xml:space="preserve"> </w:t>
      </w:r>
      <w:proofErr w:type="spellStart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>practices</w:t>
      </w:r>
      <w:proofErr w:type="spellEnd"/>
      <w:r w:rsidRPr="00AF70ED">
        <w:rPr>
          <w:rFonts w:ascii="Verdana" w:eastAsia="Times New Roman" w:hAnsi="Verdana" w:cs="Helvetica"/>
          <w:sz w:val="24"/>
          <w:szCs w:val="24"/>
          <w:lang w:eastAsia="nl-NL"/>
        </w:rPr>
        <w:t>’, Zij zal in haar lezing meer ingaan op de concrete veranderingen in het zorgproces door eHealth.</w:t>
      </w:r>
      <w:bookmarkStart w:id="0" w:name="_GoBack"/>
      <w:bookmarkEnd w:id="0"/>
    </w:p>
    <w:sectPr w:rsidR="00461333" w:rsidRPr="00A8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ED"/>
    <w:rsid w:val="00344373"/>
    <w:rsid w:val="00461333"/>
    <w:rsid w:val="00A859D4"/>
    <w:rsid w:val="00AF70ED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m.nl/auteur/hans-schnitz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bildungacademie.n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bezigebij.nl/boeken/kleine-filosofie-van-de-digitale-onthoud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bezigebij.nl/boeken/het-digitale-proletaria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poradio1.nl/nos-met-het-oog-op-morgen/onderwerpen/488878-hoe-gaat-de-strijd-om-onze-data-zich-in-2019-ontwikke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Streekziekenhuis Koningin Beatrix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Kroon-Dijkman, Monique (P&amp;O opleidingen)</dc:creator>
  <cp:lastModifiedBy>Kroon-Dijkman, Monique (P&amp;O opleidingen)</cp:lastModifiedBy>
  <cp:revision>1</cp:revision>
  <dcterms:created xsi:type="dcterms:W3CDTF">2019-10-04T09:16:00Z</dcterms:created>
  <dcterms:modified xsi:type="dcterms:W3CDTF">2019-10-04T09:17:00Z</dcterms:modified>
</cp:coreProperties>
</file>